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1D" w:rsidRPr="0015531D" w:rsidRDefault="0015531D" w:rsidP="00E05664">
      <w:pPr>
        <w:spacing w:after="0" w:line="240" w:lineRule="auto"/>
        <w:jc w:val="center"/>
        <w:rPr>
          <w:rFonts w:ascii="Times New Roman" w:hAnsi="Times New Roman"/>
          <w:b/>
        </w:rPr>
      </w:pPr>
      <w:r w:rsidRPr="0015531D">
        <w:rPr>
          <w:rFonts w:ascii="Times New Roman" w:hAnsi="Times New Roman"/>
          <w:b/>
        </w:rPr>
        <w:t>СОВЕТ (КРУГ) ПЕРВОТАРОВСКОГО КАЗАЧЬЕГО СЕЛЬСКОГО ПОСЕЛЕНИЯ</w:t>
      </w:r>
    </w:p>
    <w:p w:rsidR="0015531D" w:rsidRPr="0015531D" w:rsidRDefault="0015531D" w:rsidP="00E05664">
      <w:pPr>
        <w:spacing w:after="0" w:line="240" w:lineRule="auto"/>
        <w:jc w:val="center"/>
        <w:rPr>
          <w:rFonts w:ascii="Times New Roman" w:hAnsi="Times New Roman"/>
          <w:b/>
        </w:rPr>
      </w:pPr>
      <w:r w:rsidRPr="0015531D">
        <w:rPr>
          <w:rFonts w:ascii="Times New Roman" w:hAnsi="Times New Roman"/>
          <w:b/>
        </w:rPr>
        <w:t>ИСИЛЬКУЛЬСКОГО МУНИЦИПАЛЬНОГО РАЙОНА ОМСКОЙ ОБЛАСТИ</w:t>
      </w:r>
    </w:p>
    <w:p w:rsidR="00E05664" w:rsidRPr="005040EC" w:rsidRDefault="00E05664" w:rsidP="00E056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40EC">
        <w:rPr>
          <w:rFonts w:ascii="Times New Roman" w:hAnsi="Times New Roman"/>
          <w:sz w:val="26"/>
          <w:szCs w:val="26"/>
        </w:rPr>
        <w:t>Пятьдесят девятая сессия четвертого созыва</w:t>
      </w:r>
    </w:p>
    <w:p w:rsidR="0015531D" w:rsidRPr="0015531D" w:rsidRDefault="0015531D" w:rsidP="00E056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5531D" w:rsidRPr="005040EC" w:rsidRDefault="0015531D" w:rsidP="00E056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040EC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15531D" w:rsidRPr="0015531D" w:rsidRDefault="0015531D" w:rsidP="00E05664">
      <w:pPr>
        <w:spacing w:after="0" w:line="240" w:lineRule="auto"/>
        <w:rPr>
          <w:rFonts w:ascii="Times New Roman" w:hAnsi="Times New Roman"/>
          <w:color w:val="FF0000"/>
        </w:rPr>
      </w:pPr>
    </w:p>
    <w:p w:rsidR="0015531D" w:rsidRPr="0015531D" w:rsidRDefault="005040EC" w:rsidP="00E056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15531D" w:rsidRPr="0015531D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="00E05664">
        <w:rPr>
          <w:rFonts w:ascii="Times New Roman" w:hAnsi="Times New Roman"/>
          <w:sz w:val="26"/>
          <w:szCs w:val="26"/>
        </w:rPr>
        <w:t>.2024</w:t>
      </w:r>
      <w:r w:rsidR="00E05664">
        <w:rPr>
          <w:rFonts w:ascii="Times New Roman" w:hAnsi="Times New Roman"/>
          <w:sz w:val="26"/>
          <w:szCs w:val="26"/>
        </w:rPr>
        <w:tab/>
      </w:r>
      <w:r w:rsidR="00E05664">
        <w:rPr>
          <w:rFonts w:ascii="Times New Roman" w:hAnsi="Times New Roman"/>
          <w:sz w:val="26"/>
          <w:szCs w:val="26"/>
        </w:rPr>
        <w:tab/>
      </w:r>
      <w:r w:rsidR="00E05664">
        <w:rPr>
          <w:rFonts w:ascii="Times New Roman" w:hAnsi="Times New Roman"/>
          <w:sz w:val="26"/>
          <w:szCs w:val="26"/>
        </w:rPr>
        <w:tab/>
      </w:r>
      <w:r w:rsidR="00E05664">
        <w:rPr>
          <w:rFonts w:ascii="Times New Roman" w:hAnsi="Times New Roman"/>
          <w:sz w:val="26"/>
          <w:szCs w:val="26"/>
        </w:rPr>
        <w:tab/>
      </w:r>
      <w:r w:rsidR="00E05664">
        <w:rPr>
          <w:rFonts w:ascii="Times New Roman" w:hAnsi="Times New Roman"/>
          <w:sz w:val="26"/>
          <w:szCs w:val="26"/>
        </w:rPr>
        <w:tab/>
      </w:r>
      <w:r w:rsidR="00E05664">
        <w:rPr>
          <w:rFonts w:ascii="Times New Roman" w:hAnsi="Times New Roman"/>
          <w:sz w:val="26"/>
          <w:szCs w:val="26"/>
        </w:rPr>
        <w:tab/>
      </w:r>
      <w:r w:rsidR="0015531D" w:rsidRPr="0015531D">
        <w:rPr>
          <w:rFonts w:ascii="Times New Roman" w:hAnsi="Times New Roman"/>
          <w:sz w:val="26"/>
          <w:szCs w:val="26"/>
        </w:rPr>
        <w:tab/>
      </w:r>
      <w:r w:rsidR="0015531D" w:rsidRPr="0015531D">
        <w:rPr>
          <w:rFonts w:ascii="Times New Roman" w:hAnsi="Times New Roman"/>
          <w:sz w:val="26"/>
          <w:szCs w:val="26"/>
        </w:rPr>
        <w:tab/>
      </w:r>
      <w:r w:rsidR="0015531D" w:rsidRPr="0015531D">
        <w:rPr>
          <w:rFonts w:ascii="Times New Roman" w:hAnsi="Times New Roman"/>
          <w:sz w:val="26"/>
          <w:szCs w:val="26"/>
        </w:rPr>
        <w:tab/>
      </w:r>
      <w:r w:rsidR="0015531D" w:rsidRPr="0015531D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29</w:t>
      </w:r>
    </w:p>
    <w:p w:rsidR="0015531D" w:rsidRPr="0015531D" w:rsidRDefault="0015531D" w:rsidP="00E05664">
      <w:pPr>
        <w:spacing w:after="0" w:line="240" w:lineRule="auto"/>
        <w:rPr>
          <w:rFonts w:ascii="Times New Roman" w:hAnsi="Times New Roman"/>
        </w:rPr>
      </w:pPr>
      <w:r w:rsidRPr="0015531D">
        <w:rPr>
          <w:rFonts w:ascii="Times New Roman" w:hAnsi="Times New Roman"/>
          <w:i/>
        </w:rPr>
        <w:t xml:space="preserve">с. Первотаровка </w:t>
      </w:r>
    </w:p>
    <w:p w:rsidR="0015531D" w:rsidRPr="00047542" w:rsidRDefault="0015531D" w:rsidP="00E056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15531D" w:rsidRPr="00047542" w:rsidRDefault="0015531D" w:rsidP="00E05664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15531D" w:rsidRPr="0015531D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15531D">
        <w:rPr>
          <w:rFonts w:ascii="Times New Roman" w:hAnsi="Times New Roman"/>
          <w:bCs/>
          <w:color w:val="000000"/>
          <w:sz w:val="26"/>
          <w:szCs w:val="26"/>
        </w:rPr>
        <w:t xml:space="preserve">О порядке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и выдачи рекомендаций о мерах по устранению выявленных нарушений на территории Первотаровского казачьего сельского поселения Исилькульского муниципального района Омской области </w:t>
      </w:r>
    </w:p>
    <w:p w:rsidR="0015531D" w:rsidRPr="0015531D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47542" w:rsidRDefault="0015531D" w:rsidP="0015531D">
      <w:pPr>
        <w:spacing w:after="0" w:line="240" w:lineRule="auto"/>
        <w:ind w:firstLine="709"/>
        <w:jc w:val="both"/>
        <w:rPr>
          <w:sz w:val="26"/>
          <w:szCs w:val="26"/>
        </w:rPr>
      </w:pPr>
      <w:r w:rsidRPr="0015531D">
        <w:rPr>
          <w:rFonts w:ascii="Times New Roman" w:hAnsi="Times New Roman"/>
          <w:color w:val="000000"/>
          <w:sz w:val="26"/>
          <w:szCs w:val="26"/>
        </w:rPr>
        <w:t>В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соответствии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с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частью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3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статьи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8,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частью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11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статьи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55.24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7" w:tgtFrame="_blank" w:history="1">
        <w:r w:rsidRPr="000773EF">
          <w:rPr>
            <w:rFonts w:ascii="Times New Roman" w:hAnsi="Times New Roman"/>
            <w:sz w:val="26"/>
            <w:szCs w:val="26"/>
          </w:rPr>
          <w:t>Градостроительного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кодекса</w:t>
        </w:r>
      </w:hyperlink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Российской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Федерации,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Федеральным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законом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от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6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октября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2003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года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№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131-ФЗ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hyperlink r:id="rId8" w:tgtFrame="_blank" w:history="1">
        <w:r w:rsidRPr="000773EF">
          <w:rPr>
            <w:rFonts w:ascii="Times New Roman" w:hAnsi="Times New Roman"/>
            <w:sz w:val="26"/>
            <w:szCs w:val="26"/>
          </w:rPr>
          <w:t>«Об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общих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принципах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организации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местного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самоуправления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в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Российской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Федерации»</w:t>
        </w:r>
      </w:hyperlink>
      <w:r w:rsidRPr="000773EF">
        <w:rPr>
          <w:rFonts w:ascii="Times New Roman" w:hAnsi="Times New Roman"/>
          <w:sz w:val="26"/>
          <w:szCs w:val="26"/>
        </w:rPr>
        <w:t>,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hyperlink r:id="rId9" w:tgtFrame="_blank" w:history="1">
        <w:r w:rsidRPr="000773EF">
          <w:rPr>
            <w:rFonts w:ascii="Times New Roman" w:hAnsi="Times New Roman"/>
            <w:sz w:val="26"/>
            <w:szCs w:val="26"/>
          </w:rPr>
          <w:t>Уставом</w:t>
        </w:r>
      </w:hyperlink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="00047542">
        <w:rPr>
          <w:rFonts w:ascii="Times New Roman" w:hAnsi="Times New Roman"/>
          <w:color w:val="000000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Pr="0015531D">
        <w:rPr>
          <w:rFonts w:ascii="Times New Roman" w:hAnsi="Times New Roman"/>
          <w:color w:val="000000"/>
          <w:sz w:val="26"/>
          <w:szCs w:val="26"/>
        </w:rPr>
        <w:t>,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Совет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(Круг) Первотаровского казачьего сельского поселения Исилькульского муниципального района Омской области</w:t>
      </w:r>
      <w:r w:rsidR="00047542" w:rsidRPr="001553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47542" w:rsidRPr="00047542">
        <w:rPr>
          <w:rFonts w:ascii="Times New Roman" w:hAnsi="Times New Roman"/>
          <w:sz w:val="26"/>
          <w:szCs w:val="26"/>
        </w:rPr>
        <w:t>РЕШИЛ:</w:t>
      </w:r>
    </w:p>
    <w:p w:rsidR="0015531D" w:rsidRPr="0015531D" w:rsidRDefault="0004754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Утвердить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Порядок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предмет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состояния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обслуживания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требованиями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технических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регламентов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выдачи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устранению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территории</w:t>
      </w:r>
      <w:r>
        <w:rPr>
          <w:rFonts w:ascii="Times New Roman" w:hAnsi="Times New Roman"/>
          <w:color w:val="000000"/>
          <w:sz w:val="26"/>
          <w:szCs w:val="26"/>
        </w:rPr>
        <w:t xml:space="preserve"> Первотаровского казачьего сельского поселения Исилькульского муниципального района Омской области</w:t>
      </w:r>
      <w:r w:rsidRPr="001553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согласно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приложению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(приложение).</w:t>
      </w:r>
    </w:p>
    <w:p w:rsidR="0015531D" w:rsidRPr="0015531D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5531D">
        <w:rPr>
          <w:rFonts w:ascii="Times New Roman" w:hAnsi="Times New Roman"/>
          <w:color w:val="000000"/>
          <w:sz w:val="26"/>
          <w:szCs w:val="26"/>
        </w:rPr>
        <w:t>2.</w:t>
      </w:r>
      <w:r w:rsidR="00047542" w:rsidRP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47542" w:rsidRPr="00047542">
        <w:rPr>
          <w:rFonts w:ascii="Times New Roman" w:hAnsi="Times New Roman"/>
          <w:sz w:val="26"/>
          <w:szCs w:val="26"/>
        </w:rPr>
        <w:t xml:space="preserve">Опубликовать (обнародовать) настоящее Решение в печатном издании – «Официальный бюллетень органов местного самоуправления Первотаровского казачьего сельского поселения Исилькульского муниципального района Омской области» и разместить на официальном сайте Первотаровского казачьего сельского </w:t>
      </w:r>
      <w:r w:rsidR="00047542" w:rsidRPr="00047542">
        <w:rPr>
          <w:rFonts w:ascii="Times New Roman" w:hAnsi="Times New Roman"/>
          <w:bCs/>
          <w:iCs/>
          <w:sz w:val="26"/>
          <w:szCs w:val="26"/>
        </w:rPr>
        <w:t>поселения</w:t>
      </w:r>
      <w:r w:rsidR="00047542" w:rsidRPr="00047542">
        <w:rPr>
          <w:rFonts w:ascii="Times New Roman" w:hAnsi="Times New Roman"/>
          <w:sz w:val="26"/>
          <w:szCs w:val="26"/>
        </w:rPr>
        <w:t xml:space="preserve"> Исилькульского муниципального района Омской области в информационно-телекоммуникационной сети «Интернет».</w:t>
      </w:r>
    </w:p>
    <w:p w:rsidR="0015531D" w:rsidRPr="0015531D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15531D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47542" w:rsidRPr="00047542" w:rsidRDefault="00047542" w:rsidP="000475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42">
        <w:rPr>
          <w:rFonts w:ascii="Times New Roman" w:hAnsi="Times New Roman"/>
          <w:sz w:val="26"/>
          <w:szCs w:val="26"/>
        </w:rPr>
        <w:t xml:space="preserve">Председатель Совета (Круга) </w:t>
      </w:r>
    </w:p>
    <w:p w:rsidR="00047542" w:rsidRPr="00047542" w:rsidRDefault="00047542" w:rsidP="000475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42">
        <w:rPr>
          <w:rFonts w:ascii="Times New Roman" w:hAnsi="Times New Roman"/>
          <w:sz w:val="26"/>
          <w:szCs w:val="26"/>
        </w:rPr>
        <w:t xml:space="preserve">Первотаровского казачьего </w:t>
      </w:r>
    </w:p>
    <w:p w:rsidR="00047542" w:rsidRPr="00047542" w:rsidRDefault="00047542" w:rsidP="00047542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42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047542">
        <w:rPr>
          <w:rFonts w:ascii="Times New Roman" w:hAnsi="Times New Roman"/>
          <w:sz w:val="26"/>
          <w:szCs w:val="26"/>
        </w:rPr>
        <w:tab/>
      </w:r>
      <w:r w:rsidRPr="00047542">
        <w:rPr>
          <w:rFonts w:ascii="Times New Roman" w:hAnsi="Times New Roman"/>
          <w:sz w:val="26"/>
          <w:szCs w:val="26"/>
        </w:rPr>
        <w:tab/>
      </w:r>
      <w:r w:rsidRPr="00047542">
        <w:rPr>
          <w:rFonts w:ascii="Times New Roman" w:hAnsi="Times New Roman"/>
          <w:sz w:val="26"/>
          <w:szCs w:val="26"/>
        </w:rPr>
        <w:tab/>
      </w:r>
      <w:r w:rsidRPr="00047542">
        <w:rPr>
          <w:rFonts w:ascii="Times New Roman" w:hAnsi="Times New Roman"/>
          <w:sz w:val="26"/>
          <w:szCs w:val="26"/>
        </w:rPr>
        <w:tab/>
      </w:r>
      <w:r w:rsidRPr="00047542">
        <w:rPr>
          <w:rFonts w:ascii="Times New Roman" w:hAnsi="Times New Roman"/>
          <w:sz w:val="26"/>
          <w:szCs w:val="26"/>
        </w:rPr>
        <w:tab/>
      </w:r>
      <w:r w:rsidRPr="00047542">
        <w:rPr>
          <w:rFonts w:ascii="Times New Roman" w:hAnsi="Times New Roman"/>
          <w:sz w:val="26"/>
          <w:szCs w:val="26"/>
        </w:rPr>
        <w:tab/>
        <w:t>Е.Ж.Майлашев</w:t>
      </w:r>
    </w:p>
    <w:p w:rsidR="000773EF" w:rsidRDefault="000773EF" w:rsidP="00047542">
      <w:pPr>
        <w:pStyle w:val="ConsNormal"/>
        <w:ind w:right="0" w:firstLine="0"/>
        <w:jc w:val="both"/>
        <w:rPr>
          <w:rFonts w:ascii="Times New Roman" w:cs="Times New Roman"/>
        </w:rPr>
      </w:pPr>
    </w:p>
    <w:p w:rsidR="005040EC" w:rsidRPr="00047542" w:rsidRDefault="005040EC" w:rsidP="00047542">
      <w:pPr>
        <w:pStyle w:val="ConsNormal"/>
        <w:ind w:right="0" w:firstLine="0"/>
        <w:jc w:val="both"/>
        <w:rPr>
          <w:rFonts w:ascii="Times New Roman" w:cs="Times New Roman"/>
        </w:rPr>
      </w:pPr>
    </w:p>
    <w:p w:rsidR="00047542" w:rsidRPr="00047542" w:rsidRDefault="00047542" w:rsidP="00047542">
      <w:pPr>
        <w:pStyle w:val="ConsNormal"/>
        <w:ind w:right="0" w:firstLine="0"/>
        <w:rPr>
          <w:rFonts w:ascii="Times New Roman" w:cs="Times New Roman"/>
        </w:rPr>
      </w:pPr>
      <w:r w:rsidRPr="00047542">
        <w:rPr>
          <w:rFonts w:ascii="Times New Roman" w:cs="Times New Roman"/>
        </w:rPr>
        <w:t xml:space="preserve">Глава (Атаман) Первотаровского </w:t>
      </w:r>
    </w:p>
    <w:p w:rsidR="00047542" w:rsidRPr="00047542" w:rsidRDefault="00047542" w:rsidP="00047542">
      <w:pPr>
        <w:pStyle w:val="ConsNormal"/>
        <w:ind w:right="0" w:firstLine="0"/>
        <w:rPr>
          <w:rFonts w:ascii="Times New Roman" w:cs="Times New Roman"/>
        </w:rPr>
      </w:pPr>
      <w:r w:rsidRPr="00047542">
        <w:rPr>
          <w:rFonts w:ascii="Times New Roman" w:cs="Times New Roman"/>
        </w:rPr>
        <w:t xml:space="preserve">казачьего сельского поселения </w:t>
      </w:r>
      <w:r w:rsidRPr="00047542">
        <w:rPr>
          <w:rFonts w:ascii="Times New Roman" w:cs="Times New Roman"/>
        </w:rPr>
        <w:tab/>
      </w:r>
      <w:r w:rsidRPr="00047542">
        <w:rPr>
          <w:rFonts w:ascii="Times New Roman" w:cs="Times New Roman"/>
        </w:rPr>
        <w:tab/>
      </w:r>
      <w:r w:rsidRPr="00047542">
        <w:rPr>
          <w:rFonts w:ascii="Times New Roman" w:cs="Times New Roman"/>
        </w:rPr>
        <w:tab/>
      </w:r>
      <w:r w:rsidRPr="00047542">
        <w:rPr>
          <w:rFonts w:ascii="Times New Roman" w:cs="Times New Roman"/>
        </w:rPr>
        <w:tab/>
      </w:r>
      <w:r w:rsidRPr="00047542">
        <w:rPr>
          <w:rFonts w:ascii="Times New Roman" w:cs="Times New Roman"/>
        </w:rPr>
        <w:tab/>
        <w:t>В.Б.Бондарь</w:t>
      </w:r>
    </w:p>
    <w:p w:rsidR="000773EF" w:rsidRDefault="000773EF" w:rsidP="0015531D">
      <w:pPr>
        <w:spacing w:after="0" w:line="240" w:lineRule="auto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D17F9" w:rsidRDefault="006D17F9" w:rsidP="003A4657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6"/>
          <w:szCs w:val="26"/>
        </w:rPr>
      </w:pPr>
    </w:p>
    <w:p w:rsidR="0015531D" w:rsidRPr="003A4657" w:rsidRDefault="003A4657" w:rsidP="003A4657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3A4657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</w:t>
      </w:r>
    </w:p>
    <w:p w:rsidR="0015531D" w:rsidRPr="000773EF" w:rsidRDefault="003A4657" w:rsidP="003A4657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решению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Совета</w:t>
      </w:r>
      <w:r>
        <w:rPr>
          <w:rFonts w:ascii="Times New Roman" w:hAnsi="Times New Roman"/>
          <w:color w:val="000000"/>
          <w:sz w:val="26"/>
          <w:szCs w:val="26"/>
        </w:rPr>
        <w:t xml:space="preserve"> (Круга)</w:t>
      </w:r>
    </w:p>
    <w:p w:rsidR="0015531D" w:rsidRPr="000773EF" w:rsidRDefault="003A4657" w:rsidP="003A4657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Первотаровского казачьего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сельского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Исилькульского района Омской области </w:t>
      </w:r>
    </w:p>
    <w:p w:rsidR="0015531D" w:rsidRPr="000773EF" w:rsidRDefault="003A4657" w:rsidP="003A4657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040EC">
        <w:rPr>
          <w:rFonts w:ascii="Times New Roman" w:hAnsi="Times New Roman"/>
          <w:color w:val="000000"/>
          <w:sz w:val="26"/>
          <w:szCs w:val="26"/>
        </w:rPr>
        <w:t>23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.0</w:t>
      </w:r>
      <w:r w:rsidR="005040EC">
        <w:rPr>
          <w:rFonts w:ascii="Times New Roman" w:hAnsi="Times New Roman"/>
          <w:color w:val="000000"/>
          <w:sz w:val="26"/>
          <w:szCs w:val="26"/>
        </w:rPr>
        <w:t>4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.202</w:t>
      </w:r>
      <w:r w:rsidR="005040EC">
        <w:rPr>
          <w:rFonts w:ascii="Times New Roman" w:hAnsi="Times New Roman"/>
          <w:color w:val="000000"/>
          <w:sz w:val="26"/>
          <w:szCs w:val="26"/>
        </w:rPr>
        <w:t>4 № 29</w:t>
      </w:r>
    </w:p>
    <w:p w:rsidR="0015531D" w:rsidRPr="000773EF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773EF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773EF">
        <w:rPr>
          <w:rFonts w:ascii="Times New Roman" w:hAnsi="Times New Roman"/>
          <w:b/>
          <w:bCs/>
          <w:color w:val="000000"/>
          <w:sz w:val="26"/>
          <w:szCs w:val="26"/>
        </w:rPr>
        <w:t>ПОРЯДОК</w:t>
      </w:r>
    </w:p>
    <w:p w:rsidR="0015531D" w:rsidRPr="000773EF" w:rsidRDefault="000773EF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осмотра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зданий,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предмет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их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состояния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обслуживания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соответствии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требованиями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технических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регламентов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выдачи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мерах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устранению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территории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b/>
          <w:color w:val="000000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0773EF" w:rsidRDefault="0015531D" w:rsidP="000773E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0773EF">
        <w:rPr>
          <w:rFonts w:ascii="Times New Roman" w:hAnsi="Times New Roman"/>
          <w:b/>
          <w:bCs/>
          <w:color w:val="000000"/>
          <w:sz w:val="26"/>
          <w:szCs w:val="26"/>
        </w:rPr>
        <w:t>1.</w:t>
      </w:r>
      <w:r w:rsidR="000773E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b/>
          <w:bCs/>
          <w:color w:val="000000"/>
          <w:sz w:val="26"/>
          <w:szCs w:val="26"/>
        </w:rPr>
        <w:t>Общие</w:t>
      </w:r>
      <w:r w:rsidR="000773E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b/>
          <w:bCs/>
          <w:color w:val="000000"/>
          <w:sz w:val="26"/>
          <w:szCs w:val="26"/>
        </w:rPr>
        <w:t>положения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0773EF" w:rsidRDefault="000773EF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Настоящий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Порядок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предмет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состояния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обслуживания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требованиями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регламентов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выдачи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устранении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ходе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таких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территории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P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(далее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Порядок)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устанавливает: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773EF">
        <w:rPr>
          <w:rFonts w:ascii="Times New Roman" w:hAnsi="Times New Roman"/>
          <w:color w:val="000000"/>
          <w:sz w:val="26"/>
          <w:szCs w:val="26"/>
        </w:rPr>
        <w:t>1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.1.1. </w:t>
      </w:r>
      <w:r w:rsidRPr="000773EF">
        <w:rPr>
          <w:rFonts w:ascii="Times New Roman" w:hAnsi="Times New Roman"/>
          <w:color w:val="000000"/>
          <w:sz w:val="26"/>
          <w:szCs w:val="26"/>
        </w:rPr>
        <w:t>Цели,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задачи, </w:t>
      </w:r>
      <w:r w:rsidRPr="000773EF">
        <w:rPr>
          <w:rFonts w:ascii="Times New Roman" w:hAnsi="Times New Roman"/>
          <w:color w:val="000000"/>
          <w:sz w:val="26"/>
          <w:szCs w:val="26"/>
        </w:rPr>
        <w:t>процедуру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сроки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проведения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сооружений,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находящихся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в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на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территории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73EF"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0773EF">
        <w:rPr>
          <w:rFonts w:ascii="Times New Roman" w:hAnsi="Times New Roman"/>
          <w:color w:val="000000"/>
          <w:sz w:val="26"/>
          <w:szCs w:val="26"/>
        </w:rPr>
        <w:t>независимо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от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формы </w:t>
      </w:r>
      <w:r w:rsidRPr="000773EF">
        <w:rPr>
          <w:rFonts w:ascii="Times New Roman" w:hAnsi="Times New Roman"/>
          <w:color w:val="000000"/>
          <w:sz w:val="26"/>
          <w:szCs w:val="26"/>
        </w:rPr>
        <w:t>собственности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Pr="000773EF">
        <w:rPr>
          <w:rFonts w:ascii="Times New Roman" w:hAnsi="Times New Roman"/>
          <w:color w:val="000000"/>
          <w:sz w:val="26"/>
          <w:szCs w:val="26"/>
        </w:rPr>
        <w:t>них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(далее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Pr="000773EF">
        <w:rPr>
          <w:rFonts w:ascii="Times New Roman" w:hAnsi="Times New Roman"/>
          <w:color w:val="000000"/>
          <w:sz w:val="26"/>
          <w:szCs w:val="26"/>
        </w:rPr>
        <w:t>осмотр);</w:t>
      </w:r>
    </w:p>
    <w:p w:rsidR="0015531D" w:rsidRPr="000773EF" w:rsidRDefault="000773EF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1.1.2.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Процедуру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сроки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выдачи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устранении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ходе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таких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(далее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выдача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рекомендаций)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лицам,</w:t>
      </w:r>
      <w:r>
        <w:rPr>
          <w:rFonts w:ascii="Times New Roman" w:hAnsi="Times New Roman"/>
          <w:color w:val="000000"/>
          <w:sz w:val="26"/>
          <w:szCs w:val="26"/>
        </w:rPr>
        <w:t xml:space="preserve"> ответственным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за</w:t>
      </w:r>
      <w:r>
        <w:rPr>
          <w:rFonts w:ascii="Times New Roman" w:hAnsi="Times New Roman"/>
          <w:color w:val="000000"/>
          <w:sz w:val="26"/>
          <w:szCs w:val="26"/>
        </w:rPr>
        <w:t xml:space="preserve"> эксплуатацию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0773EF" w:rsidRDefault="000773EF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Целью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является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оценка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состояния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обслуживания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требованиями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регламентов,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предъявляемыми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конструктивным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другим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характеристикам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надежности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безопасности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указанных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объектов,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требованиям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проектной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документации;</w:t>
      </w:r>
      <w:r>
        <w:rPr>
          <w:rFonts w:ascii="Times New Roman" w:hAnsi="Times New Roman"/>
          <w:color w:val="000000"/>
          <w:sz w:val="26"/>
          <w:szCs w:val="26"/>
        </w:rPr>
        <w:t xml:space="preserve"> выдача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устранению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нарушений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случаях,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предусмотренных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0" w:history="1">
        <w:r w:rsidR="0015531D" w:rsidRPr="00E05664">
          <w:rPr>
            <w:rFonts w:ascii="Times New Roman" w:hAnsi="Times New Roman"/>
            <w:sz w:val="26"/>
            <w:szCs w:val="26"/>
          </w:rPr>
          <w:t>Градостроительным</w:t>
        </w:r>
        <w:r w:rsidRPr="00E05664">
          <w:rPr>
            <w:rFonts w:ascii="Times New Roman" w:hAnsi="Times New Roman"/>
            <w:sz w:val="26"/>
            <w:szCs w:val="26"/>
          </w:rPr>
          <w:t xml:space="preserve"> </w:t>
        </w:r>
        <w:r w:rsidR="0015531D" w:rsidRPr="00E05664">
          <w:rPr>
            <w:rFonts w:ascii="Times New Roman" w:hAnsi="Times New Roman"/>
            <w:sz w:val="26"/>
            <w:szCs w:val="26"/>
          </w:rPr>
          <w:t>кодексом</w:t>
        </w:r>
      </w:hyperlink>
      <w:r w:rsidRPr="00E05664">
        <w:rPr>
          <w:rFonts w:ascii="Times New Roman" w:hAnsi="Times New Roman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Федерации.</w:t>
      </w:r>
    </w:p>
    <w:p w:rsidR="0015531D" w:rsidRPr="000773EF" w:rsidRDefault="00F13FE6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Настоящий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Порядок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применяется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отношении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которых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осуществляется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государственный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контроль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(надзор)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/>
          <w:color w:val="000000"/>
          <w:sz w:val="26"/>
          <w:szCs w:val="26"/>
        </w:rPr>
        <w:t xml:space="preserve"> с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федеральным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законодательством.</w:t>
      </w:r>
    </w:p>
    <w:p w:rsidR="0015531D" w:rsidRPr="000773EF" w:rsidRDefault="00F13FE6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1.4.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Основными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задачами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выдачи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являются: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773EF">
        <w:rPr>
          <w:rFonts w:ascii="Times New Roman" w:hAnsi="Times New Roman"/>
          <w:color w:val="000000"/>
          <w:sz w:val="26"/>
          <w:szCs w:val="26"/>
        </w:rPr>
        <w:t>1.4.1.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Профилактика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нарушений требований </w:t>
      </w:r>
      <w:r w:rsidRPr="000773EF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773EF">
        <w:rPr>
          <w:rFonts w:ascii="Times New Roman" w:hAnsi="Times New Roman"/>
          <w:color w:val="000000"/>
          <w:sz w:val="26"/>
          <w:szCs w:val="26"/>
        </w:rPr>
        <w:lastRenderedPageBreak/>
        <w:t>1.4.2.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Обеспечение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соблюдения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требований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законодательства,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Pr="000773EF">
        <w:rPr>
          <w:rFonts w:ascii="Times New Roman" w:hAnsi="Times New Roman"/>
          <w:color w:val="000000"/>
          <w:sz w:val="26"/>
          <w:szCs w:val="26"/>
        </w:rPr>
        <w:t>том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числе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технических </w:t>
      </w:r>
      <w:r w:rsidRPr="000773EF">
        <w:rPr>
          <w:rFonts w:ascii="Times New Roman" w:hAnsi="Times New Roman"/>
          <w:color w:val="000000"/>
          <w:sz w:val="26"/>
          <w:szCs w:val="26"/>
        </w:rPr>
        <w:t>регламентов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0773EF" w:rsidRDefault="00F13FE6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1.4.3.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Обеспечение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выполнения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мероприятий,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направленных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предотвращение</w:t>
      </w:r>
      <w:r>
        <w:rPr>
          <w:rFonts w:ascii="Times New Roman" w:hAnsi="Times New Roman"/>
          <w:color w:val="000000"/>
          <w:sz w:val="26"/>
          <w:szCs w:val="26"/>
        </w:rPr>
        <w:t xml:space="preserve"> возникновения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аварийных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ситуаций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773EF">
        <w:rPr>
          <w:rFonts w:ascii="Times New Roman" w:hAnsi="Times New Roman"/>
          <w:color w:val="000000"/>
          <w:sz w:val="26"/>
          <w:szCs w:val="26"/>
        </w:rPr>
        <w:t>1.4.4.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Защита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прав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физических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юридических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лиц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зданий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F13FE6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F13FE6" w:rsidRDefault="0015531D" w:rsidP="00F13FE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2.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Проведение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осмотров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зданий,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сооружений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выдача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рекомендаций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об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устранении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выявленных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в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ходе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таких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осмотров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нарушений</w:t>
      </w:r>
    </w:p>
    <w:p w:rsidR="0015531D" w:rsidRPr="00F13FE6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F13FE6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13FE6">
        <w:rPr>
          <w:rFonts w:ascii="Times New Roman" w:hAnsi="Times New Roman"/>
          <w:color w:val="000000"/>
          <w:sz w:val="26"/>
          <w:szCs w:val="26"/>
        </w:rPr>
        <w:t>2.1.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Проведение </w:t>
      </w:r>
      <w:r w:rsidRPr="00F13FE6">
        <w:rPr>
          <w:rFonts w:ascii="Times New Roman" w:hAnsi="Times New Roman"/>
          <w:color w:val="000000"/>
          <w:sz w:val="26"/>
          <w:szCs w:val="26"/>
        </w:rPr>
        <w:t>осмотров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зданий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выдача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рекомендаций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осуществляется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уполномоченным </w:t>
      </w:r>
      <w:r w:rsidRPr="00F13FE6">
        <w:rPr>
          <w:rFonts w:ascii="Times New Roman" w:hAnsi="Times New Roman"/>
          <w:color w:val="000000"/>
          <w:sz w:val="26"/>
          <w:szCs w:val="26"/>
        </w:rPr>
        <w:t>структурным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подразделением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А</w:t>
      </w:r>
      <w:r w:rsidRPr="00F13FE6">
        <w:rPr>
          <w:rFonts w:ascii="Times New Roman" w:hAnsi="Times New Roman"/>
          <w:color w:val="000000"/>
          <w:sz w:val="26"/>
          <w:szCs w:val="26"/>
        </w:rPr>
        <w:t>дминистрации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(Правления) </w:t>
      </w:r>
      <w:r w:rsidR="00D30F6E"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="00D30F6E" w:rsidRP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(далее – уполномоченный </w:t>
      </w:r>
      <w:r w:rsidRPr="00F13FE6">
        <w:rPr>
          <w:rFonts w:ascii="Times New Roman" w:hAnsi="Times New Roman"/>
          <w:color w:val="000000"/>
          <w:sz w:val="26"/>
          <w:szCs w:val="26"/>
        </w:rPr>
        <w:t>орган):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Администрация (Правление) </w:t>
      </w:r>
      <w:r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P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отношении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жилого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назначения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полномочиям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уполномоченного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относятся: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2.2.1.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Организация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проведение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осмотров.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2.2.2.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Подготовка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выдача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устранению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нарушений.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2.2.3.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Организация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проведение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мониторинга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выполнения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рекомендаций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устранению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нарушений.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2.2.4.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Привлечение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проведению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специализированных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организаций.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2.3.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Основанием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для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является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поступившее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уполномоченный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заявление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физического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юридического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лица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нарушении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возникновении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аварийных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ситуаций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зданиях,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сооружениях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возникновении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угрозы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разрушения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(далее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заявление).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2.4.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Проведение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выдача</w:t>
      </w:r>
      <w:r>
        <w:rPr>
          <w:rFonts w:ascii="Times New Roman" w:hAnsi="Times New Roman"/>
          <w:color w:val="000000"/>
          <w:sz w:val="26"/>
          <w:szCs w:val="26"/>
        </w:rPr>
        <w:t xml:space="preserve"> рекомендаций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включают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себя: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2.4.1.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Выезд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объект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осмотра,</w:t>
      </w:r>
      <w:r>
        <w:rPr>
          <w:rFonts w:ascii="Times New Roman" w:hAnsi="Times New Roman"/>
          <w:color w:val="000000"/>
          <w:sz w:val="26"/>
          <w:szCs w:val="26"/>
        </w:rPr>
        <w:t xml:space="preserve"> указанный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заявлении,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поступившем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Администрацию (Правление) </w:t>
      </w:r>
      <w:r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.</w:t>
      </w:r>
    </w:p>
    <w:p w:rsidR="0015531D" w:rsidRPr="00F13FE6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13FE6">
        <w:rPr>
          <w:rFonts w:ascii="Times New Roman" w:hAnsi="Times New Roman"/>
          <w:color w:val="000000"/>
          <w:sz w:val="26"/>
          <w:szCs w:val="26"/>
        </w:rPr>
        <w:t>2.4.2.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Ознакомление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журналом </w:t>
      </w:r>
      <w:r w:rsidRPr="00F13FE6">
        <w:rPr>
          <w:rFonts w:ascii="Times New Roman" w:hAnsi="Times New Roman"/>
          <w:color w:val="000000"/>
          <w:sz w:val="26"/>
          <w:szCs w:val="26"/>
        </w:rPr>
        <w:t>эксплуатации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который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вносятся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сведения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датах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результатах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проведенных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осмотров,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контрольных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проверок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(или)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мониторинга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оснований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строительных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конструкций,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сетей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инженерно-технического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обеспечения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систем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инженерно-технического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обеспечения,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элементов,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выполненных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работах </w:t>
      </w:r>
      <w:r w:rsidRPr="00F13FE6">
        <w:rPr>
          <w:rFonts w:ascii="Times New Roman" w:hAnsi="Times New Roman"/>
          <w:color w:val="000000"/>
          <w:sz w:val="26"/>
          <w:szCs w:val="26"/>
        </w:rPr>
        <w:t>по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техническому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обслуживанию </w:t>
      </w:r>
      <w:r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проведении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текущего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ремонта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здания,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датах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содержании </w:t>
      </w:r>
      <w:r w:rsidRPr="00F13FE6">
        <w:rPr>
          <w:rFonts w:ascii="Times New Roman" w:hAnsi="Times New Roman"/>
          <w:color w:val="000000"/>
          <w:sz w:val="26"/>
          <w:szCs w:val="26"/>
        </w:rPr>
        <w:t>выданных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lastRenderedPageBreak/>
        <w:t>уполномоченным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органом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предписаний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об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устранении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выявленных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процессе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эксплуатации </w:t>
      </w:r>
      <w:r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нарушений,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сведения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об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устранении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этих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нарушений.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2.4.3.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Визуальное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освидетельствование</w:t>
      </w:r>
      <w:r>
        <w:rPr>
          <w:rFonts w:ascii="Times New Roman" w:hAnsi="Times New Roman"/>
          <w:color w:val="000000"/>
          <w:sz w:val="26"/>
          <w:szCs w:val="26"/>
        </w:rPr>
        <w:t xml:space="preserve"> нарушений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Федерации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сооружений,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то</w:t>
      </w:r>
      <w:r>
        <w:rPr>
          <w:rFonts w:ascii="Times New Roman" w:hAnsi="Times New Roman"/>
          <w:color w:val="000000"/>
          <w:sz w:val="26"/>
          <w:szCs w:val="26"/>
        </w:rPr>
        <w:t xml:space="preserve">м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числе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повлекшие</w:t>
      </w:r>
      <w:r>
        <w:rPr>
          <w:rFonts w:ascii="Times New Roman" w:hAnsi="Times New Roman"/>
          <w:color w:val="000000"/>
          <w:sz w:val="26"/>
          <w:szCs w:val="26"/>
        </w:rPr>
        <w:t xml:space="preserve"> возникновение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аварийных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ситуаций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зданиях,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сооружениях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возникновение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угрозы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разрушения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2.4.4.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Составление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акта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осмотра.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2.4.5.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Выдачу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рекомендаций.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2.5.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Срок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выдачи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должен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превышать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тридцати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дней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дня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регистрации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заявления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физического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юридического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лица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уполномоченном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органе.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2.6.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проводятся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участием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лица,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ответственного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</w:t>
      </w:r>
      <w:r>
        <w:rPr>
          <w:rFonts w:ascii="Times New Roman" w:hAnsi="Times New Roman"/>
          <w:color w:val="000000"/>
          <w:sz w:val="26"/>
          <w:szCs w:val="26"/>
        </w:rPr>
        <w:t xml:space="preserve"> эксплуатацию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собственников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лиц,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которые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владеют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зданием,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ином</w:t>
      </w:r>
      <w:r>
        <w:rPr>
          <w:rFonts w:ascii="Times New Roman" w:hAnsi="Times New Roman"/>
          <w:color w:val="000000"/>
          <w:sz w:val="26"/>
          <w:szCs w:val="26"/>
        </w:rPr>
        <w:t xml:space="preserve"> законном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основании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(на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аренды,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хозяйственного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ведения,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оперативного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управления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других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правах),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либо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уполномоченных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представителей.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Акт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должны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содержать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следующие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сведения:</w:t>
      </w:r>
    </w:p>
    <w:p w:rsidR="0015531D" w:rsidRPr="0019143B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9143B">
        <w:rPr>
          <w:rFonts w:ascii="Times New Roman" w:hAnsi="Times New Roman"/>
          <w:color w:val="000000"/>
          <w:sz w:val="26"/>
          <w:szCs w:val="26"/>
        </w:rPr>
        <w:t>2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.7.1. </w:t>
      </w:r>
      <w:r w:rsidRPr="0019143B">
        <w:rPr>
          <w:rFonts w:ascii="Times New Roman" w:hAnsi="Times New Roman"/>
          <w:color w:val="000000"/>
          <w:sz w:val="26"/>
          <w:szCs w:val="26"/>
        </w:rPr>
        <w:t>Фамилии,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имена,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отчества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(последнее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при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наличии),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должности </w:t>
      </w:r>
      <w:r w:rsidRPr="0019143B">
        <w:rPr>
          <w:rFonts w:ascii="Times New Roman" w:hAnsi="Times New Roman"/>
          <w:color w:val="000000"/>
          <w:sz w:val="26"/>
          <w:szCs w:val="26"/>
        </w:rPr>
        <w:t>должностных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лиц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уполномоченного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органа,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осуществляющих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осмотр,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а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также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привлекаемых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к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проведению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осмотров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представителей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специализированных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организаций.</w:t>
      </w:r>
    </w:p>
    <w:p w:rsidR="0015531D" w:rsidRPr="0019143B" w:rsidRDefault="00F4357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2.7.2.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Наименование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юридического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лица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фамилия,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имя,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отчество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(последнее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наличии)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индивидуального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предпринимателя,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физического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лица,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владеющего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собственности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ином законном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основании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(на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аренды,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хозяйственного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ведения,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оперативного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управления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других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правах)</w:t>
      </w:r>
      <w:r>
        <w:rPr>
          <w:rFonts w:ascii="Times New Roman" w:hAnsi="Times New Roman"/>
          <w:color w:val="000000"/>
          <w:sz w:val="26"/>
          <w:szCs w:val="26"/>
        </w:rPr>
        <w:t xml:space="preserve"> осматриваемым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зданием,</w:t>
      </w:r>
      <w:r>
        <w:rPr>
          <w:rFonts w:ascii="Times New Roman" w:hAnsi="Times New Roman"/>
          <w:color w:val="000000"/>
          <w:sz w:val="26"/>
          <w:szCs w:val="26"/>
        </w:rPr>
        <w:t xml:space="preserve"> сооружением,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адреса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местонахождения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жительства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(при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наличии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сведений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уполномоченном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органе).</w:t>
      </w:r>
    </w:p>
    <w:p w:rsidR="0015531D" w:rsidRPr="0019143B" w:rsidRDefault="00F4357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2.7.3.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Местонахождение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осматриваемого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сооружения.</w:t>
      </w:r>
    </w:p>
    <w:p w:rsidR="0015531D" w:rsidRPr="0019143B" w:rsidRDefault="00F4357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2.7.4.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Предмет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сооружения.</w:t>
      </w:r>
    </w:p>
    <w:p w:rsidR="0015531D" w:rsidRPr="0019143B" w:rsidRDefault="00F4357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2.7.5.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Правовые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основания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2.7.6.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Дату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время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2.8. По результатам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составляется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акт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форме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согласно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приложению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настоящему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Порядку.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акту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прикладываются: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2.9.1.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Объяснения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лиц,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допустивших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2.9.2.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Результаты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фото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фиксации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числе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повлекшие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возникновение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аварийных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ситуаций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зданиях,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возникновение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угрозы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разрушения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2.9.3.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Заключения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специализированных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организаций,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привлекаемых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уполномоченным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органом.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2.9.4.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Иные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документы,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материалы,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содержащие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информацию,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подтверждающую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опровергающую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наличие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числе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повлекших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возникновение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аварийных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ситуаций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зданиях,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сооружениях</w:t>
      </w:r>
      <w:r>
        <w:rPr>
          <w:rFonts w:ascii="Times New Roman" w:hAnsi="Times New Roman"/>
          <w:color w:val="000000"/>
          <w:sz w:val="26"/>
          <w:szCs w:val="26"/>
        </w:rPr>
        <w:t xml:space="preserve"> или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возникновение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угрозы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разрушения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2.9.5.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Рекомендации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устранению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форме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согласно</w:t>
      </w:r>
      <w:r>
        <w:rPr>
          <w:rFonts w:ascii="Times New Roman" w:hAnsi="Times New Roman"/>
          <w:color w:val="000000"/>
          <w:sz w:val="26"/>
          <w:szCs w:val="26"/>
        </w:rPr>
        <w:t xml:space="preserve"> приложению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настоящему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Порядку.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2.10.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Акт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составляется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после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завершения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позднее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десяти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рабочих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дней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дня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трех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экземплярах.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Один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из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экземпляров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приложенными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нему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документами,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вручается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собственникам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(лицам,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которые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владеют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зданием,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ином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законном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основании)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либо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уполномоченным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представителям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под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роспись,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второй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направляется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(вручается)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заявителю,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третий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остается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04939">
        <w:rPr>
          <w:rFonts w:ascii="Times New Roman" w:hAnsi="Times New Roman"/>
          <w:color w:val="000000"/>
          <w:sz w:val="26"/>
          <w:szCs w:val="26"/>
        </w:rPr>
        <w:t>А</w:t>
      </w:r>
      <w:r w:rsidR="00704939" w:rsidRPr="00F13FE6">
        <w:rPr>
          <w:rFonts w:ascii="Times New Roman" w:hAnsi="Times New Roman"/>
          <w:color w:val="000000"/>
          <w:sz w:val="26"/>
          <w:szCs w:val="26"/>
        </w:rPr>
        <w:t>дминистрации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(Правлении) </w:t>
      </w:r>
      <w:r w:rsidR="00704939"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.</w:t>
      </w:r>
    </w:p>
    <w:p w:rsidR="0015531D" w:rsidRPr="0019143B" w:rsidRDefault="00704939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2.11.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Рекомендации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устранению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должны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содержать:</w:t>
      </w:r>
    </w:p>
    <w:p w:rsidR="0015531D" w:rsidRPr="0019143B" w:rsidRDefault="00704939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2.11.1.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Описание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нарушений.</w:t>
      </w:r>
    </w:p>
    <w:p w:rsidR="0015531D" w:rsidRPr="0019143B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9143B">
        <w:rPr>
          <w:rFonts w:ascii="Times New Roman" w:hAnsi="Times New Roman"/>
          <w:color w:val="000000"/>
          <w:sz w:val="26"/>
          <w:szCs w:val="26"/>
        </w:rPr>
        <w:t>2.11.2.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Предложение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по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проведению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собственником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сооружения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или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лицом,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которое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владеет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зданием,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сооружением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на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ином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законном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основании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(на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праве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аренды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других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правах)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обследования с </w:t>
      </w:r>
      <w:r w:rsidRPr="0019143B">
        <w:rPr>
          <w:rFonts w:ascii="Times New Roman" w:hAnsi="Times New Roman"/>
          <w:color w:val="000000"/>
          <w:sz w:val="26"/>
          <w:szCs w:val="26"/>
        </w:rPr>
        <w:t>выдачей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технического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заключения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соответствии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(несоответствии)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сооружения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требованиям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технических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регламентов,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проектной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документации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(далее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-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обследование).</w:t>
      </w:r>
    </w:p>
    <w:p w:rsidR="0015531D" w:rsidRPr="0019143B" w:rsidRDefault="00704939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2.11.3.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Срок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устранения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выявленных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нарушений.</w:t>
      </w:r>
    </w:p>
    <w:p w:rsidR="0015531D" w:rsidRPr="00704939" w:rsidRDefault="00704939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2.12. Уполномоченный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орган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ведет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учет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проведенных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Журнале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учета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зданий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который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ведется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форме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согласно</w:t>
      </w:r>
      <w:r>
        <w:rPr>
          <w:rFonts w:ascii="Times New Roman" w:hAnsi="Times New Roman"/>
          <w:color w:val="000000"/>
          <w:sz w:val="26"/>
          <w:szCs w:val="26"/>
        </w:rPr>
        <w:t xml:space="preserve"> приложению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настоящему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Порядку.</w:t>
      </w:r>
    </w:p>
    <w:p w:rsidR="0015531D" w:rsidRDefault="0015531D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040EC" w:rsidRDefault="005040EC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040EC" w:rsidRPr="00704939" w:rsidRDefault="005040EC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704939" w:rsidP="00704939">
      <w:pPr>
        <w:spacing w:after="0" w:line="240" w:lineRule="auto"/>
        <w:ind w:firstLine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 № 1</w:t>
      </w:r>
    </w:p>
    <w:p w:rsidR="0015531D" w:rsidRPr="00704939" w:rsidRDefault="00704939" w:rsidP="00E05664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Порядку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осмотров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зданий, сооружений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предмет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состояния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технического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обслуживания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E05664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704939" w:rsidRDefault="00704939" w:rsidP="007049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 xml:space="preserve">(наименование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уполномоченного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органа,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осуществляющего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осмотр)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АКТ</w:t>
      </w:r>
      <w:r w:rsidR="0070493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№</w:t>
      </w:r>
      <w:r w:rsidR="0070493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______</w:t>
      </w:r>
    </w:p>
    <w:p w:rsidR="0015531D" w:rsidRPr="00704939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ОСМОТРА</w:t>
      </w:r>
      <w:r w:rsidR="0070493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ЗДАНИЯ,</w:t>
      </w:r>
      <w:r w:rsidR="0070493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СООРУЖЕНИЯ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704939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(место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составления)</w:t>
      </w:r>
      <w:r>
        <w:rPr>
          <w:rFonts w:ascii="Times New Roman" w:hAnsi="Times New Roman"/>
          <w:color w:val="000000"/>
          <w:sz w:val="26"/>
          <w:szCs w:val="26"/>
        </w:rPr>
        <w:t xml:space="preserve"> «____» ____________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20____г.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704939" w:rsidP="00E05664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Настоящий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акт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составлен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704939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704939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704939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704939" w:rsidRDefault="00704939" w:rsidP="007049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 xml:space="preserve">(Ф.И.О.,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должности,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место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работы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лиц,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участвующих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в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осмотре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зданий,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сооружений)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704939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участием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представителей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специализированных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организаций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______________________</w:t>
      </w:r>
    </w:p>
    <w:p w:rsidR="0015531D" w:rsidRPr="00704939" w:rsidRDefault="0015531D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</w:t>
      </w:r>
    </w:p>
    <w:p w:rsidR="0015531D" w:rsidRPr="00704939" w:rsidRDefault="00704939" w:rsidP="007049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 xml:space="preserve">(фамилия,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имя,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отчество,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должность,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место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704939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основании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приказа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___________</w:t>
      </w:r>
    </w:p>
    <w:p w:rsidR="0015531D" w:rsidRPr="00704939" w:rsidRDefault="00704939" w:rsidP="001F2B47">
      <w:pPr>
        <w:spacing w:after="0" w:line="240" w:lineRule="auto"/>
        <w:ind w:left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 xml:space="preserve">(дата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и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номер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приказа,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наименование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уполномоченного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органа)</w:t>
      </w:r>
    </w:p>
    <w:p w:rsidR="0015531D" w:rsidRPr="00704939" w:rsidRDefault="00704939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проведен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</w:t>
      </w:r>
    </w:p>
    <w:p w:rsidR="0015531D" w:rsidRPr="00704939" w:rsidRDefault="0015531D" w:rsidP="007049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>(наименование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здания, </w:t>
      </w:r>
      <w:r w:rsidRPr="00704939">
        <w:rPr>
          <w:rFonts w:ascii="Times New Roman" w:hAnsi="Times New Roman"/>
          <w:color w:val="000000"/>
          <w:sz w:val="20"/>
          <w:szCs w:val="20"/>
        </w:rPr>
        <w:t>сооружения,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04939">
        <w:rPr>
          <w:rFonts w:ascii="Times New Roman" w:hAnsi="Times New Roman"/>
          <w:color w:val="000000"/>
          <w:sz w:val="20"/>
          <w:szCs w:val="20"/>
        </w:rPr>
        <w:t>его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04939">
        <w:rPr>
          <w:rFonts w:ascii="Times New Roman" w:hAnsi="Times New Roman"/>
          <w:color w:val="000000"/>
          <w:sz w:val="20"/>
          <w:szCs w:val="20"/>
        </w:rPr>
        <w:t>местонахождение)</w:t>
      </w:r>
    </w:p>
    <w:p w:rsidR="0015531D" w:rsidRPr="00704939" w:rsidRDefault="00704939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присутствии: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</w:t>
      </w:r>
    </w:p>
    <w:p w:rsidR="0015531D" w:rsidRPr="00704939" w:rsidRDefault="0015531D" w:rsidP="001F2B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>(Ф.И.О.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04939">
        <w:rPr>
          <w:rFonts w:ascii="Times New Roman" w:hAnsi="Times New Roman"/>
          <w:color w:val="000000"/>
          <w:sz w:val="20"/>
          <w:szCs w:val="20"/>
        </w:rPr>
        <w:t>правообладателя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04939">
        <w:rPr>
          <w:rFonts w:ascii="Times New Roman" w:hAnsi="Times New Roman"/>
          <w:color w:val="000000"/>
          <w:sz w:val="20"/>
          <w:szCs w:val="20"/>
        </w:rPr>
        <w:t>здания,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04939">
        <w:rPr>
          <w:rFonts w:ascii="Times New Roman" w:hAnsi="Times New Roman"/>
          <w:color w:val="000000"/>
          <w:sz w:val="20"/>
          <w:szCs w:val="20"/>
        </w:rPr>
        <w:t>сооружения)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__________________________</w:t>
      </w:r>
    </w:p>
    <w:p w:rsidR="0015531D" w:rsidRPr="001F2B47" w:rsidRDefault="001F2B47" w:rsidP="00E0566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2B47">
        <w:rPr>
          <w:rFonts w:ascii="Times New Roman" w:hAnsi="Times New Roman"/>
          <w:color w:val="000000"/>
          <w:sz w:val="20"/>
          <w:szCs w:val="20"/>
        </w:rPr>
        <w:t xml:space="preserve">(Ф.И.О.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лица,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ответственного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за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эксплуатацию здания,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либо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уполномоченного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представителя)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F2B47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установлено: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</w:t>
      </w:r>
    </w:p>
    <w:p w:rsidR="0015531D" w:rsidRPr="001F2B47" w:rsidRDefault="001F2B47" w:rsidP="001F2B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2B47">
        <w:rPr>
          <w:rFonts w:ascii="Times New Roman" w:hAnsi="Times New Roman"/>
          <w:color w:val="000000"/>
          <w:sz w:val="20"/>
          <w:szCs w:val="20"/>
        </w:rPr>
        <w:t xml:space="preserve">(подробное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описание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данных,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характеризующих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_______________</w:t>
      </w:r>
    </w:p>
    <w:p w:rsidR="0015531D" w:rsidRPr="001F2B47" w:rsidRDefault="001F2B47" w:rsidP="001F2B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2B47">
        <w:rPr>
          <w:rFonts w:ascii="Times New Roman" w:hAnsi="Times New Roman"/>
          <w:color w:val="000000"/>
          <w:sz w:val="20"/>
          <w:szCs w:val="20"/>
        </w:rPr>
        <w:t xml:space="preserve">состояние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объекта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осмотра,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в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случае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выявленных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нарушений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указываются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документы,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lastRenderedPageBreak/>
        <w:t>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1F2B47" w:rsidRDefault="001F2B47" w:rsidP="00432A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2B47">
        <w:rPr>
          <w:rFonts w:ascii="Times New Roman" w:hAnsi="Times New Roman"/>
          <w:color w:val="000000"/>
          <w:sz w:val="20"/>
          <w:szCs w:val="20"/>
        </w:rPr>
        <w:t xml:space="preserve">требования которых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нарушены)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______________________________________________________</w:t>
      </w:r>
      <w:r w:rsidR="00F51872">
        <w:rPr>
          <w:rFonts w:ascii="Times New Roman" w:hAnsi="Times New Roman"/>
          <w:color w:val="000000"/>
          <w:sz w:val="26"/>
          <w:szCs w:val="26"/>
        </w:rPr>
        <w:t>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</w:t>
      </w:r>
      <w:r w:rsidR="00F51872">
        <w:rPr>
          <w:rFonts w:ascii="Times New Roman" w:hAnsi="Times New Roman"/>
          <w:color w:val="000000"/>
          <w:sz w:val="26"/>
          <w:szCs w:val="26"/>
        </w:rPr>
        <w:t>_______________________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Приложения к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акту: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F51872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F51872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F51872" w:rsidRDefault="0015531D" w:rsidP="00F5187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872">
        <w:rPr>
          <w:rFonts w:ascii="Times New Roman" w:hAnsi="Times New Roman"/>
          <w:color w:val="000000"/>
          <w:sz w:val="20"/>
          <w:szCs w:val="20"/>
        </w:rPr>
        <w:t>(материа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лы </w:t>
      </w:r>
      <w:r w:rsidRPr="00F51872">
        <w:rPr>
          <w:rFonts w:ascii="Times New Roman" w:hAnsi="Times New Roman"/>
          <w:color w:val="000000"/>
          <w:sz w:val="20"/>
          <w:szCs w:val="20"/>
        </w:rPr>
        <w:t>фото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фиксации,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иные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материалы,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оформленные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в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ходе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осмотра)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Подписи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должностных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лиц,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проводивших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осмотр: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15531D" w:rsidRPr="00F51872" w:rsidRDefault="00F51872" w:rsidP="00F518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(Ф.И.О.,</w:t>
      </w:r>
      <w:r>
        <w:rPr>
          <w:rFonts w:ascii="Times New Roman" w:hAnsi="Times New Roman"/>
          <w:color w:val="000000"/>
          <w:sz w:val="20"/>
          <w:szCs w:val="20"/>
        </w:rPr>
        <w:t xml:space="preserve"> должность,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(подпись)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актом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ознакомлены: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Правообладатель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сооружения</w:t>
      </w:r>
      <w:r>
        <w:rPr>
          <w:rFonts w:ascii="Times New Roman" w:hAnsi="Times New Roman"/>
          <w:color w:val="000000"/>
          <w:sz w:val="26"/>
          <w:szCs w:val="26"/>
        </w:rPr>
        <w:t xml:space="preserve"> ______________ 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F51872">
        <w:rPr>
          <w:rFonts w:ascii="Times New Roman" w:hAnsi="Times New Roman"/>
          <w:color w:val="000000"/>
          <w:sz w:val="20"/>
          <w:szCs w:val="20"/>
        </w:rPr>
        <w:t xml:space="preserve">(подпись) </w:t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Лицо,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ответственное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за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эксплуатацию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здания,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сооружения:</w:t>
      </w:r>
      <w:r>
        <w:rPr>
          <w:rFonts w:ascii="Times New Roman" w:hAnsi="Times New Roman"/>
          <w:color w:val="000000"/>
          <w:sz w:val="26"/>
          <w:szCs w:val="26"/>
        </w:rPr>
        <w:t xml:space="preserve"> __________________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(подпись)</w:t>
      </w:r>
      <w:r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Копию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акта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получил: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F51872">
        <w:rPr>
          <w:rFonts w:ascii="Times New Roman" w:hAnsi="Times New Roman"/>
          <w:color w:val="000000"/>
          <w:sz w:val="20"/>
          <w:szCs w:val="20"/>
        </w:rPr>
        <w:t>(подпись)</w:t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15531D" w:rsidRDefault="0015531D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br w:type="textWrapping" w:clear="all"/>
      </w: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Pr="00704939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5531D" w:rsidRPr="00F51872" w:rsidRDefault="00F51872" w:rsidP="00F51872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F51872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 № 2</w:t>
      </w:r>
    </w:p>
    <w:p w:rsidR="0015531D" w:rsidRPr="00704939" w:rsidRDefault="00F51872" w:rsidP="00F51872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Порядку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предмет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состояния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обслуживания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акту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РЕКОМЕНДАЦИИ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(место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составления)</w:t>
      </w:r>
      <w:r>
        <w:rPr>
          <w:rFonts w:ascii="Times New Roman" w:hAnsi="Times New Roman"/>
          <w:color w:val="000000"/>
          <w:sz w:val="26"/>
          <w:szCs w:val="26"/>
        </w:rPr>
        <w:t xml:space="preserve"> «____»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20____г.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Для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устранения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нарушений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требований </w:t>
      </w:r>
      <w:r w:rsidRPr="00704939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Российской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Федерации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к эксплуатации </w:t>
      </w:r>
      <w:r w:rsidRPr="00704939">
        <w:rPr>
          <w:rFonts w:ascii="Times New Roman" w:hAnsi="Times New Roman"/>
          <w:color w:val="000000"/>
          <w:sz w:val="26"/>
          <w:szCs w:val="26"/>
        </w:rPr>
        <w:t>зданий,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сооружений,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зафиксированных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в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акте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осмотра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здания,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сооружения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от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«___»_______ </w:t>
      </w:r>
      <w:r w:rsidRPr="00704939">
        <w:rPr>
          <w:rFonts w:ascii="Times New Roman" w:hAnsi="Times New Roman"/>
          <w:color w:val="000000"/>
          <w:sz w:val="26"/>
          <w:szCs w:val="26"/>
        </w:rPr>
        <w:t>20___г.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№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________________,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Р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екомендуются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следующие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меры: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065" w:type="dxa"/>
        <w:tblInd w:w="359" w:type="dxa"/>
        <w:tblCellMar>
          <w:left w:w="0" w:type="dxa"/>
          <w:right w:w="0" w:type="dxa"/>
        </w:tblCellMar>
        <w:tblLook w:val="04A0"/>
      </w:tblPr>
      <w:tblGrid>
        <w:gridCol w:w="487"/>
        <w:gridCol w:w="2057"/>
        <w:gridCol w:w="2694"/>
        <w:gridCol w:w="3827"/>
      </w:tblGrid>
      <w:tr w:rsidR="0015531D" w:rsidRPr="00704939" w:rsidTr="00073FB4">
        <w:trPr>
          <w:trHeight w:val="59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F51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№</w:t>
            </w:r>
            <w:r w:rsidR="00F51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3FB4" w:rsidRDefault="00073FB4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Выявленное</w:t>
            </w:r>
          </w:p>
          <w:p w:rsidR="0015531D" w:rsidRPr="00704939" w:rsidRDefault="00073FB4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нарушение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073FB4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Рекомендации по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устранению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нарушения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073FB4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устранения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нарушения</w:t>
            </w:r>
          </w:p>
        </w:tc>
      </w:tr>
      <w:tr w:rsidR="0015531D" w:rsidRPr="00704939" w:rsidTr="00073FB4">
        <w:trPr>
          <w:trHeight w:val="295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15531D" w:rsidRPr="00704939" w:rsidTr="00073FB4">
        <w:trPr>
          <w:trHeight w:val="28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15531D" w:rsidRPr="00704939" w:rsidTr="00073FB4">
        <w:trPr>
          <w:trHeight w:val="295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15531D" w:rsidRPr="00704939" w:rsidTr="00073FB4">
        <w:trPr>
          <w:trHeight w:val="295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Подписи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должностных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лиц,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подготовивших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рекомендации:</w:t>
      </w:r>
    </w:p>
    <w:p w:rsidR="0015531D" w:rsidRPr="00704939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:rsidR="0015531D" w:rsidRPr="00073FB4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073FB4">
        <w:rPr>
          <w:rFonts w:ascii="Times New Roman" w:hAnsi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(Ф.И.О.,</w:t>
      </w:r>
      <w:r w:rsidRPr="00073FB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должность,</w:t>
      </w:r>
      <w:r w:rsidRPr="00073FB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место</w:t>
      </w:r>
      <w:r w:rsidRPr="00073FB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</w:t>
      </w:r>
      <w:r w:rsidR="00073F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:rsidR="0015531D" w:rsidRPr="00073FB4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</w:t>
      </w:r>
      <w:r w:rsidR="00073F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:rsidR="0015531D" w:rsidRPr="00073FB4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</w:t>
      </w:r>
      <w:r w:rsidR="00073F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:rsidR="0015531D" w:rsidRPr="00073FB4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(подпи</w:t>
      </w:r>
      <w:r>
        <w:rPr>
          <w:rFonts w:ascii="Times New Roman" w:hAnsi="Times New Roman"/>
          <w:color w:val="000000"/>
          <w:sz w:val="20"/>
          <w:szCs w:val="20"/>
        </w:rPr>
        <w:t xml:space="preserve">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Рекомендации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получил: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</w:t>
      </w:r>
      <w:r w:rsidR="00073F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:rsidR="0015531D" w:rsidRPr="00073FB4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Default="0015531D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br w:type="textWrapping" w:clear="all"/>
      </w: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Pr="00704939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5531D" w:rsidRPr="00073FB4" w:rsidRDefault="00073FB4" w:rsidP="00073FB4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073FB4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 № 3</w:t>
      </w:r>
    </w:p>
    <w:p w:rsidR="0015531D" w:rsidRPr="00704939" w:rsidRDefault="00073FB4" w:rsidP="00073FB4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Порядку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предмет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состояния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технического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обслуживания</w:t>
      </w:r>
    </w:p>
    <w:p w:rsidR="0015531D" w:rsidRPr="00704939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73FB4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ЖУРНАЛ</w:t>
      </w:r>
    </w:p>
    <w:p w:rsidR="0015531D" w:rsidRPr="00704939" w:rsidRDefault="00073FB4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У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чета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зданий,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находящихся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эксплуатации,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территории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73FB4">
        <w:rPr>
          <w:rFonts w:ascii="Times New Roman" w:hAnsi="Times New Roman"/>
          <w:b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6500" w:type="dxa"/>
        <w:tblCellMar>
          <w:left w:w="0" w:type="dxa"/>
          <w:right w:w="0" w:type="dxa"/>
        </w:tblCellMar>
        <w:tblLook w:val="04A0"/>
      </w:tblPr>
      <w:tblGrid>
        <w:gridCol w:w="487"/>
        <w:gridCol w:w="1419"/>
        <w:gridCol w:w="1760"/>
        <w:gridCol w:w="1035"/>
        <w:gridCol w:w="1035"/>
        <w:gridCol w:w="1393"/>
        <w:gridCol w:w="1505"/>
      </w:tblGrid>
      <w:tr w:rsidR="00073FB4" w:rsidRPr="00704939" w:rsidTr="00073FB4">
        <w:trPr>
          <w:trHeight w:val="6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073FB4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Основание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проведения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осмотра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объекта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осмотра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Адрес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объекта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осмотра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Номер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дата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акта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осмотра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Срок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устранения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нарушения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Отметка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выполнении</w:t>
            </w:r>
          </w:p>
        </w:tc>
      </w:tr>
      <w:tr w:rsidR="00073FB4" w:rsidRPr="00704939" w:rsidTr="00073FB4">
        <w:trPr>
          <w:trHeight w:val="67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7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7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7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38E8" w:rsidRPr="00073FB4" w:rsidRDefault="005738E8" w:rsidP="00073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5738E8" w:rsidRPr="00073FB4" w:rsidSect="005040EC">
      <w:headerReference w:type="default" r:id="rId11"/>
      <w:pgSz w:w="11906" w:h="16838"/>
      <w:pgMar w:top="426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C0F" w:rsidRDefault="009D1C0F" w:rsidP="00E05664">
      <w:pPr>
        <w:spacing w:after="0" w:line="240" w:lineRule="auto"/>
      </w:pPr>
      <w:r>
        <w:separator/>
      </w:r>
    </w:p>
  </w:endnote>
  <w:endnote w:type="continuationSeparator" w:id="1">
    <w:p w:rsidR="009D1C0F" w:rsidRDefault="009D1C0F" w:rsidP="00E0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C0F" w:rsidRDefault="009D1C0F" w:rsidP="00E05664">
      <w:pPr>
        <w:spacing w:after="0" w:line="240" w:lineRule="auto"/>
      </w:pPr>
      <w:r>
        <w:separator/>
      </w:r>
    </w:p>
  </w:footnote>
  <w:footnote w:type="continuationSeparator" w:id="1">
    <w:p w:rsidR="009D1C0F" w:rsidRDefault="009D1C0F" w:rsidP="00E0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3266"/>
      <w:docPartObj>
        <w:docPartGallery w:val="Page Numbers (Top of Page)"/>
        <w:docPartUnique/>
      </w:docPartObj>
    </w:sdtPr>
    <w:sdtContent>
      <w:p w:rsidR="00E05664" w:rsidRDefault="00337E36">
        <w:pPr>
          <w:pStyle w:val="a7"/>
          <w:jc w:val="center"/>
        </w:pPr>
        <w:fldSimple w:instr=" PAGE   \* MERGEFORMAT ">
          <w:r w:rsidR="005040EC">
            <w:rPr>
              <w:noProof/>
            </w:rPr>
            <w:t>2</w:t>
          </w:r>
        </w:fldSimple>
      </w:p>
    </w:sdtContent>
  </w:sdt>
  <w:p w:rsidR="00E05664" w:rsidRDefault="00E056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D17"/>
    <w:multiLevelType w:val="multilevel"/>
    <w:tmpl w:val="A7CE15F8"/>
    <w:lvl w:ilvl="0">
      <w:start w:val="1"/>
      <w:numFmt w:val="decimal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31D"/>
    <w:rsid w:val="00036FEB"/>
    <w:rsid w:val="00047542"/>
    <w:rsid w:val="00073FB4"/>
    <w:rsid w:val="000773EF"/>
    <w:rsid w:val="000F4D58"/>
    <w:rsid w:val="001048C1"/>
    <w:rsid w:val="00151ECF"/>
    <w:rsid w:val="0015531D"/>
    <w:rsid w:val="0019143B"/>
    <w:rsid w:val="001F2B47"/>
    <w:rsid w:val="002052A3"/>
    <w:rsid w:val="00337E36"/>
    <w:rsid w:val="003A4657"/>
    <w:rsid w:val="00432A83"/>
    <w:rsid w:val="004C5BDE"/>
    <w:rsid w:val="004E2BF8"/>
    <w:rsid w:val="005040EC"/>
    <w:rsid w:val="005143C0"/>
    <w:rsid w:val="00520FE8"/>
    <w:rsid w:val="005450A7"/>
    <w:rsid w:val="005738E8"/>
    <w:rsid w:val="00654846"/>
    <w:rsid w:val="006D17F9"/>
    <w:rsid w:val="006E1E5E"/>
    <w:rsid w:val="00704939"/>
    <w:rsid w:val="0070621C"/>
    <w:rsid w:val="00730029"/>
    <w:rsid w:val="0079074D"/>
    <w:rsid w:val="00841EBB"/>
    <w:rsid w:val="0085760C"/>
    <w:rsid w:val="009A39D7"/>
    <w:rsid w:val="009B7C4C"/>
    <w:rsid w:val="009D1C0F"/>
    <w:rsid w:val="009E2F3D"/>
    <w:rsid w:val="00A11B36"/>
    <w:rsid w:val="00B23F57"/>
    <w:rsid w:val="00B84B11"/>
    <w:rsid w:val="00BA0855"/>
    <w:rsid w:val="00C10EC0"/>
    <w:rsid w:val="00C606B5"/>
    <w:rsid w:val="00C96190"/>
    <w:rsid w:val="00CD1633"/>
    <w:rsid w:val="00D30F6E"/>
    <w:rsid w:val="00D3440B"/>
    <w:rsid w:val="00D97BB1"/>
    <w:rsid w:val="00D97E24"/>
    <w:rsid w:val="00DF32B2"/>
    <w:rsid w:val="00E05664"/>
    <w:rsid w:val="00E20C82"/>
    <w:rsid w:val="00E83BB2"/>
    <w:rsid w:val="00F13FE6"/>
    <w:rsid w:val="00F14B43"/>
    <w:rsid w:val="00F4357E"/>
    <w:rsid w:val="00F51872"/>
    <w:rsid w:val="00F77D6E"/>
    <w:rsid w:val="00FB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1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0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02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0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730029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Strong"/>
    <w:uiPriority w:val="22"/>
    <w:qFormat/>
    <w:rsid w:val="00730029"/>
    <w:rPr>
      <w:b/>
      <w:bCs/>
    </w:rPr>
  </w:style>
  <w:style w:type="paragraph" w:customStyle="1" w:styleId="a4">
    <w:name w:val="_Нумерация абзацев"/>
    <w:basedOn w:val="a"/>
    <w:rsid w:val="00730029"/>
    <w:pPr>
      <w:tabs>
        <w:tab w:val="num" w:pos="360"/>
      </w:tabs>
      <w:spacing w:before="120"/>
      <w:jc w:val="both"/>
    </w:pPr>
    <w:rPr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7300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0029"/>
    <w:rPr>
      <w:sz w:val="24"/>
      <w:szCs w:val="24"/>
    </w:rPr>
  </w:style>
  <w:style w:type="paragraph" w:customStyle="1" w:styleId="H1App">
    <w:name w:val="H1_App"/>
    <w:basedOn w:val="1"/>
    <w:rsid w:val="00730029"/>
    <w:pPr>
      <w:tabs>
        <w:tab w:val="num" w:pos="360"/>
      </w:tabs>
      <w:spacing w:before="100" w:beforeAutospacing="1" w:after="0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ConsNormal">
    <w:name w:val="ConsNormal"/>
    <w:rsid w:val="00047542"/>
    <w:pPr>
      <w:autoSpaceDE w:val="0"/>
      <w:autoSpaceDN w:val="0"/>
      <w:adjustRightInd w:val="0"/>
      <w:ind w:right="19772" w:firstLine="720"/>
    </w:pPr>
    <w:rPr>
      <w:rFonts w:ascii="Arial Unicode MS" w:eastAsia="Arial Unicode MS" w:hAnsi="Times New Roman" w:cs="Arial Unicode MS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0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664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0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566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A3E9E25-204E-4DD1-AD0B-6CE7317E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2024-04-23T08:08:00Z</cp:lastPrinted>
  <dcterms:created xsi:type="dcterms:W3CDTF">2024-04-16T02:43:00Z</dcterms:created>
  <dcterms:modified xsi:type="dcterms:W3CDTF">2024-04-23T08:09:00Z</dcterms:modified>
</cp:coreProperties>
</file>